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199D" w14:textId="578BA8E9" w:rsidR="006F0B24" w:rsidRDefault="00870287">
      <w:r>
        <w:t>Zadanie 1.</w:t>
      </w:r>
    </w:p>
    <w:p w14:paraId="00B7FB2A" w14:textId="77777777" w:rsidR="00870287" w:rsidRPr="00BB1648" w:rsidRDefault="00870287" w:rsidP="00870287">
      <w:pPr>
        <w:pStyle w:val="Tekstpodstawowy"/>
        <w:rPr>
          <w:szCs w:val="24"/>
        </w:rPr>
      </w:pPr>
      <w:r w:rsidRPr="00BB1648">
        <w:rPr>
          <w:b/>
          <w:bCs/>
          <w:szCs w:val="24"/>
        </w:rPr>
        <w:t>Zadanie 1.</w:t>
      </w:r>
      <w:r w:rsidRPr="00BB1648">
        <w:rPr>
          <w:szCs w:val="24"/>
        </w:rPr>
        <w:t xml:space="preserve"> </w:t>
      </w:r>
    </w:p>
    <w:p w14:paraId="2D2B1ADA" w14:textId="77777777" w:rsidR="00870287" w:rsidRPr="00BB1648" w:rsidRDefault="00870287" w:rsidP="00870287">
      <w:pPr>
        <w:pStyle w:val="Tekstpodstawowy"/>
        <w:rPr>
          <w:szCs w:val="24"/>
        </w:rPr>
      </w:pPr>
      <w:r w:rsidRPr="00BB1648">
        <w:rPr>
          <w:szCs w:val="24"/>
        </w:rPr>
        <w:t>Uzupełnij brakujące słowa.</w:t>
      </w:r>
    </w:p>
    <w:p w14:paraId="69B1F78F" w14:textId="77777777" w:rsidR="00870287" w:rsidRPr="00BB1648" w:rsidRDefault="00870287" w:rsidP="008702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1089" w14:textId="6FF1683D" w:rsidR="00870287" w:rsidRPr="001B2CDF" w:rsidRDefault="00870287" w:rsidP="00870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DF">
        <w:rPr>
          <w:rFonts w:ascii="Times New Roman" w:hAnsi="Times New Roman" w:cs="Times New Roman"/>
          <w:sz w:val="24"/>
          <w:szCs w:val="24"/>
        </w:rPr>
        <w:t xml:space="preserve">Teoria wyboru konsumenta opisuje, w jaki sposób konsument podejmuje decyzje w warunkach </w:t>
      </w:r>
      <w:r w:rsidRPr="00870287">
        <w:rPr>
          <w:rFonts w:ascii="Times New Roman" w:hAnsi="Times New Roman" w:cs="Times New Roman"/>
          <w:color w:val="FFFFFF" w:themeColor="background1"/>
          <w:sz w:val="24"/>
          <w:szCs w:val="24"/>
        </w:rPr>
        <w:t>ograniczonych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B2CDF">
        <w:rPr>
          <w:rFonts w:ascii="Times New Roman" w:hAnsi="Times New Roman" w:cs="Times New Roman"/>
          <w:sz w:val="24"/>
          <w:szCs w:val="24"/>
        </w:rPr>
        <w:t xml:space="preserve">zasobów. Celem konsumenta jest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maksymalizacja </w:t>
      </w:r>
      <w:r w:rsidRPr="001B2CDF">
        <w:rPr>
          <w:rFonts w:ascii="Times New Roman" w:hAnsi="Times New Roman" w:cs="Times New Roman"/>
          <w:sz w:val="24"/>
          <w:szCs w:val="24"/>
        </w:rPr>
        <w:t xml:space="preserve">użyteczności (satysfakcji) czerpanej ze spożycia koszyka dóbr oraz z czasu wolnego. Dokonując wyboru dóbr, konsument daje wyraz swoim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preferencjom</w:t>
      </w:r>
      <w:r w:rsidRPr="001B2CDF">
        <w:rPr>
          <w:rFonts w:ascii="Times New Roman" w:hAnsi="Times New Roman" w:cs="Times New Roman"/>
          <w:sz w:val="24"/>
          <w:szCs w:val="24"/>
        </w:rPr>
        <w:t xml:space="preserve">. Wybór jego jest jednak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ograniczony</w:t>
      </w:r>
      <w:r w:rsidRPr="001B2CDF">
        <w:rPr>
          <w:rFonts w:ascii="Times New Roman" w:hAnsi="Times New Roman" w:cs="Times New Roman"/>
          <w:sz w:val="24"/>
          <w:szCs w:val="24"/>
        </w:rPr>
        <w:t xml:space="preserve">. Czynnikami ograniczającymi są osiągane przez konsumenta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dochody </w:t>
      </w:r>
      <w:r w:rsidRPr="001B2CDF">
        <w:rPr>
          <w:rFonts w:ascii="Times New Roman" w:hAnsi="Times New Roman" w:cs="Times New Roman"/>
          <w:sz w:val="24"/>
          <w:szCs w:val="24"/>
        </w:rPr>
        <w:t xml:space="preserve">oraz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ceny </w:t>
      </w:r>
      <w:r w:rsidRPr="001B2CDF">
        <w:rPr>
          <w:rFonts w:ascii="Times New Roman" w:hAnsi="Times New Roman" w:cs="Times New Roman"/>
          <w:sz w:val="24"/>
          <w:szCs w:val="24"/>
        </w:rPr>
        <w:t xml:space="preserve">dóbr. </w:t>
      </w:r>
    </w:p>
    <w:p w14:paraId="384E495D" w14:textId="77777777" w:rsidR="00870287" w:rsidRPr="001B2CDF" w:rsidRDefault="00870287" w:rsidP="00870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DF">
        <w:rPr>
          <w:rFonts w:ascii="Times New Roman" w:hAnsi="Times New Roman" w:cs="Times New Roman"/>
          <w:sz w:val="24"/>
          <w:szCs w:val="24"/>
        </w:rPr>
        <w:t xml:space="preserve">Podejmując decyzje konsument wybiera koszyk, na jaki może sobie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pozwolić</w:t>
      </w:r>
      <w:r w:rsidRPr="001B2CDF">
        <w:rPr>
          <w:rFonts w:ascii="Times New Roman" w:hAnsi="Times New Roman" w:cs="Times New Roman"/>
          <w:sz w:val="24"/>
          <w:szCs w:val="24"/>
        </w:rPr>
        <w:t xml:space="preserve">, czyli dostępny w ramach jego </w:t>
      </w:r>
      <w:r w:rsidRPr="00870287">
        <w:rPr>
          <w:rFonts w:ascii="Times New Roman" w:hAnsi="Times New Roman" w:cs="Times New Roman"/>
          <w:color w:val="FFFFFF" w:themeColor="background1"/>
          <w:sz w:val="24"/>
          <w:szCs w:val="24"/>
        </w:rPr>
        <w:t>ograniczenia</w:t>
      </w:r>
      <w:r w:rsidRPr="008702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CDF">
        <w:rPr>
          <w:rFonts w:ascii="Times New Roman" w:hAnsi="Times New Roman" w:cs="Times New Roman"/>
          <w:sz w:val="24"/>
          <w:szCs w:val="24"/>
        </w:rPr>
        <w:t xml:space="preserve">budżetowego. Ograniczenie budżetowe konsumenta wyznacza wszystkie dostępne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koszyki </w:t>
      </w:r>
      <w:r w:rsidRPr="001B2CDF">
        <w:rPr>
          <w:rFonts w:ascii="Times New Roman" w:hAnsi="Times New Roman" w:cs="Times New Roman"/>
          <w:sz w:val="24"/>
          <w:szCs w:val="24"/>
        </w:rPr>
        <w:t xml:space="preserve">dóbr, jakie konsument może zakupić przy danym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dochodzie </w:t>
      </w:r>
      <w:r w:rsidRPr="001B2CDF">
        <w:rPr>
          <w:rFonts w:ascii="Times New Roman" w:hAnsi="Times New Roman" w:cs="Times New Roman"/>
          <w:sz w:val="24"/>
          <w:szCs w:val="24"/>
        </w:rPr>
        <w:t xml:space="preserve">i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cenach</w:t>
      </w:r>
      <w:r w:rsidRPr="001B2CDF">
        <w:rPr>
          <w:rFonts w:ascii="Times New Roman" w:hAnsi="Times New Roman" w:cs="Times New Roman"/>
          <w:sz w:val="24"/>
          <w:szCs w:val="24"/>
        </w:rPr>
        <w:t xml:space="preserve">. Zakładając, że cały dochód jest wydawany na konsumpcję dóbr X i Y, ograniczenie budżetowe przyjmuje postać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równania </w:t>
      </w:r>
      <w:r w:rsidRPr="001B2CDF">
        <w:rPr>
          <w:rFonts w:ascii="Times New Roman" w:hAnsi="Times New Roman" w:cs="Times New Roman"/>
          <w:sz w:val="24"/>
          <w:szCs w:val="24"/>
        </w:rPr>
        <w:t xml:space="preserve">budżetowego. Równanie budżetowe pokazuje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graniczne </w:t>
      </w:r>
      <w:r w:rsidRPr="001B2CDF">
        <w:rPr>
          <w:rFonts w:ascii="Times New Roman" w:hAnsi="Times New Roman" w:cs="Times New Roman"/>
          <w:sz w:val="24"/>
          <w:szCs w:val="24"/>
        </w:rPr>
        <w:t xml:space="preserve">koszyki konsumpcji X i Y, jakie konsument może zakupić przy danym dochodzie i cenach. Przy danym dochodzie i cenach, im więcej konsument wyda na dobro X, tym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mniejsze </w:t>
      </w:r>
      <w:r w:rsidRPr="001B2CDF">
        <w:rPr>
          <w:rFonts w:ascii="Times New Roman" w:hAnsi="Times New Roman" w:cs="Times New Roman"/>
          <w:sz w:val="24"/>
          <w:szCs w:val="24"/>
        </w:rPr>
        <w:t xml:space="preserve">będą jego wydatki związane z konsumpcja dobra Y. Graficzną ilustrację ograniczenia budżetowego umożliwia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linia </w:t>
      </w:r>
      <w:r w:rsidRPr="001B2CDF">
        <w:rPr>
          <w:rFonts w:ascii="Times New Roman" w:hAnsi="Times New Roman" w:cs="Times New Roman"/>
          <w:sz w:val="24"/>
          <w:szCs w:val="24"/>
        </w:rPr>
        <w:t xml:space="preserve">ograniczenia budżetowego, która pokazuje wszystkie dostępne koszyki dóbr X i Y, przy danych cenach i całkowicie wydawanym dochodzie. Zmiana dochodu powoduje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równoległe </w:t>
      </w:r>
      <w:r w:rsidRPr="001B2CDF">
        <w:rPr>
          <w:rFonts w:ascii="Times New Roman" w:hAnsi="Times New Roman" w:cs="Times New Roman"/>
          <w:sz w:val="24"/>
          <w:szCs w:val="24"/>
        </w:rPr>
        <w:t xml:space="preserve">przesunięcie linii ograniczenia budżetowego w górę lub w dół. W przypadku wzrostu dochodu linia ograniczenia budżetowego konsumenta przesuwa się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do góry</w:t>
      </w:r>
      <w:r w:rsidRPr="001B2CDF">
        <w:rPr>
          <w:rFonts w:ascii="Times New Roman" w:hAnsi="Times New Roman" w:cs="Times New Roman"/>
          <w:sz w:val="24"/>
          <w:szCs w:val="24"/>
        </w:rPr>
        <w:t xml:space="preserve">, co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powiększa </w:t>
      </w:r>
      <w:r w:rsidRPr="001B2CDF">
        <w:rPr>
          <w:rFonts w:ascii="Times New Roman" w:hAnsi="Times New Roman" w:cs="Times New Roman"/>
          <w:sz w:val="24"/>
          <w:szCs w:val="24"/>
        </w:rPr>
        <w:t xml:space="preserve">zbiór budżetowy, a zatem pozwala na wyższą konsumpcję. Zmniejszenie dochodu powoduje przesunięcie linii ograniczenia budżetowego równolegle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do dołu</w:t>
      </w:r>
      <w:r w:rsidRPr="001B2CDF">
        <w:rPr>
          <w:rFonts w:ascii="Times New Roman" w:hAnsi="Times New Roman" w:cs="Times New Roman"/>
          <w:sz w:val="24"/>
          <w:szCs w:val="24"/>
        </w:rPr>
        <w:t xml:space="preserve">, co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zmniejsza</w:t>
      </w:r>
      <w:r w:rsidRPr="001B2CDF">
        <w:rPr>
          <w:rFonts w:ascii="Times New Roman" w:hAnsi="Times New Roman" w:cs="Times New Roman"/>
          <w:sz w:val="24"/>
          <w:szCs w:val="24"/>
        </w:rPr>
        <w:t xml:space="preserve"> zbiór budżetowy, ograniczając możliwości konsumpcyjne. Zmiana ceny dóbr oznacza zmianę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nachylenia</w:t>
      </w:r>
      <w:r w:rsidRPr="001B2CDF">
        <w:rPr>
          <w:rFonts w:ascii="Times New Roman" w:hAnsi="Times New Roman" w:cs="Times New Roman"/>
          <w:sz w:val="24"/>
          <w:szCs w:val="24"/>
        </w:rPr>
        <w:t xml:space="preserve"> linii ograniczenia budżetowego konsumenta. </w:t>
      </w:r>
    </w:p>
    <w:p w14:paraId="2E613659" w14:textId="77777777" w:rsidR="00870287" w:rsidRPr="001B2CDF" w:rsidRDefault="00870287" w:rsidP="00870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DF">
        <w:rPr>
          <w:rFonts w:ascii="Times New Roman" w:hAnsi="Times New Roman" w:cs="Times New Roman"/>
          <w:sz w:val="24"/>
          <w:szCs w:val="24"/>
        </w:rPr>
        <w:t xml:space="preserve">Miarą poziomu satysfakcji konsumenta jest w mikroekonomii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użyteczność</w:t>
      </w:r>
      <w:r w:rsidRPr="001B2CDF">
        <w:rPr>
          <w:rFonts w:ascii="Times New Roman" w:hAnsi="Times New Roman" w:cs="Times New Roman"/>
          <w:sz w:val="24"/>
          <w:szCs w:val="24"/>
        </w:rPr>
        <w:t xml:space="preserve">. Do mierzenia użyteczności ekonomiści używają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funkcji</w:t>
      </w:r>
      <w:r w:rsidRPr="001B2CDF">
        <w:rPr>
          <w:rFonts w:ascii="Times New Roman" w:hAnsi="Times New Roman" w:cs="Times New Roman"/>
          <w:sz w:val="24"/>
          <w:szCs w:val="24"/>
        </w:rPr>
        <w:t xml:space="preserve"> użyteczności, która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porządkuje</w:t>
      </w:r>
      <w:r w:rsidRPr="001B2CDF">
        <w:rPr>
          <w:rFonts w:ascii="Times New Roman" w:hAnsi="Times New Roman" w:cs="Times New Roman"/>
          <w:sz w:val="24"/>
          <w:szCs w:val="24"/>
        </w:rPr>
        <w:t xml:space="preserve"> koszyki dóbr. Przy danych ograniczeniach konsument dokonuje takich wyborów, które zapewniają mu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maksymalizację</w:t>
      </w:r>
      <w:r w:rsidRPr="001B2CDF">
        <w:rPr>
          <w:rFonts w:ascii="Times New Roman" w:hAnsi="Times New Roman" w:cs="Times New Roman"/>
          <w:sz w:val="24"/>
          <w:szCs w:val="24"/>
        </w:rPr>
        <w:t xml:space="preserve"> użyteczności całkowitej, czyli maksymalizację sumy satysfakcji (zadowolenia) czerpanej ze spożycia określonej struktury dóbr. Koszyki znajdujące się na tej samej krzywej obojętności muszą przynosić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taką samą </w:t>
      </w:r>
      <w:r w:rsidRPr="001B2CDF">
        <w:rPr>
          <w:rFonts w:ascii="Times New Roman" w:hAnsi="Times New Roman" w:cs="Times New Roman"/>
          <w:sz w:val="24"/>
          <w:szCs w:val="24"/>
        </w:rPr>
        <w:t xml:space="preserve">użyteczność z konsumpcji. Użyteczność ta jest określana mianem użyteczności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całkowitej </w:t>
      </w:r>
      <w:r w:rsidRPr="001B2CDF">
        <w:rPr>
          <w:rFonts w:ascii="Times New Roman" w:hAnsi="Times New Roman" w:cs="Times New Roman"/>
          <w:sz w:val="24"/>
          <w:szCs w:val="24"/>
        </w:rPr>
        <w:t xml:space="preserve">i stanowi rezultat konsumpcji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całego</w:t>
      </w:r>
      <w:r w:rsidRPr="001B2CDF">
        <w:rPr>
          <w:rFonts w:ascii="Times New Roman" w:hAnsi="Times New Roman" w:cs="Times New Roman"/>
          <w:sz w:val="24"/>
          <w:szCs w:val="24"/>
        </w:rPr>
        <w:t xml:space="preserve"> koszyka dóbr. Krzywa obojętności jest więc ilustracją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preferencji </w:t>
      </w:r>
      <w:r w:rsidRPr="001B2CDF">
        <w:rPr>
          <w:rFonts w:ascii="Times New Roman" w:hAnsi="Times New Roman" w:cs="Times New Roman"/>
          <w:sz w:val="24"/>
          <w:szCs w:val="24"/>
        </w:rPr>
        <w:t xml:space="preserve">konsumenta. Posuwając się wzdłuż krzywej, konsument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zastępuje (substytuuje) </w:t>
      </w:r>
      <w:r w:rsidRPr="001B2CDF">
        <w:rPr>
          <w:rFonts w:ascii="Times New Roman" w:hAnsi="Times New Roman" w:cs="Times New Roman"/>
          <w:sz w:val="24"/>
          <w:szCs w:val="24"/>
        </w:rPr>
        <w:t xml:space="preserve">jedno dobro drugim, zachowując jednak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taki sam </w:t>
      </w:r>
      <w:r w:rsidRPr="001B2CDF">
        <w:rPr>
          <w:rFonts w:ascii="Times New Roman" w:hAnsi="Times New Roman" w:cs="Times New Roman"/>
          <w:sz w:val="24"/>
          <w:szCs w:val="24"/>
        </w:rPr>
        <w:lastRenderedPageBreak/>
        <w:t xml:space="preserve">poziom zadowolenia ze spożycia różnych kombinacji dóbr. Im wyżej położona krzywa obojętności, tym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wyższa</w:t>
      </w:r>
      <w:r w:rsidRPr="001B2CDF">
        <w:rPr>
          <w:rFonts w:ascii="Times New Roman" w:hAnsi="Times New Roman" w:cs="Times New Roman"/>
          <w:sz w:val="24"/>
          <w:szCs w:val="24"/>
        </w:rPr>
        <w:t xml:space="preserve"> użyteczność całkowita. Oprócz użyteczności całkowitej wyróżnia się jeszcze użyteczność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krańcową.</w:t>
      </w:r>
      <w:r w:rsidRPr="001B2CDF">
        <w:rPr>
          <w:rFonts w:ascii="Times New Roman" w:hAnsi="Times New Roman" w:cs="Times New Roman"/>
          <w:sz w:val="24"/>
          <w:szCs w:val="24"/>
        </w:rPr>
        <w:t xml:space="preserve"> W odróżnieniu od użyteczności całkowitej użyteczność krańcowa jest rezultatem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wzrostu</w:t>
      </w:r>
      <w:r w:rsidRPr="001B2CDF">
        <w:rPr>
          <w:rFonts w:ascii="Times New Roman" w:hAnsi="Times New Roman" w:cs="Times New Roman"/>
          <w:sz w:val="24"/>
          <w:szCs w:val="24"/>
        </w:rPr>
        <w:t xml:space="preserve"> konsumpcji jednego z dóbr. </w:t>
      </w:r>
    </w:p>
    <w:p w14:paraId="626ECBB2" w14:textId="77777777" w:rsidR="00870287" w:rsidRPr="001B2CDF" w:rsidRDefault="00870287" w:rsidP="00870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DF">
        <w:rPr>
          <w:rFonts w:ascii="Times New Roman" w:hAnsi="Times New Roman" w:cs="Times New Roman"/>
          <w:sz w:val="24"/>
          <w:szCs w:val="24"/>
        </w:rPr>
        <w:t xml:space="preserve">Hermann Gossen sformułował prawo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malejącej </w:t>
      </w:r>
      <w:r w:rsidRPr="001B2CDF">
        <w:rPr>
          <w:rFonts w:ascii="Times New Roman" w:hAnsi="Times New Roman" w:cs="Times New Roman"/>
          <w:sz w:val="24"/>
          <w:szCs w:val="24"/>
        </w:rPr>
        <w:t xml:space="preserve">użyteczności krańcowej oraz prawo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wyrównywania</w:t>
      </w:r>
      <w:r w:rsidRPr="001B2CDF">
        <w:rPr>
          <w:rFonts w:ascii="Times New Roman" w:hAnsi="Times New Roman" w:cs="Times New Roman"/>
          <w:sz w:val="24"/>
          <w:szCs w:val="24"/>
        </w:rPr>
        <w:t xml:space="preserve"> użyteczności krańcowych. I Prawo Gossena mówi, że w miarę wzrostu konsumpcji danego dobra użyteczność krańcowa każdej kolejnej jednostki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maleje</w:t>
      </w:r>
      <w:r w:rsidRPr="001B2CDF">
        <w:rPr>
          <w:rFonts w:ascii="Times New Roman" w:hAnsi="Times New Roman" w:cs="Times New Roman"/>
          <w:sz w:val="24"/>
          <w:szCs w:val="24"/>
        </w:rPr>
        <w:t xml:space="preserve">. Zgodnie z II Prawem Gossena: w celu osiągnięcia największej sumy zadowolenia konsument stara się tak podzielić dostępne mu środki, aby stosunki użyteczności krańcowych poszczególnych dóbr do ich cen były </w:t>
      </w:r>
      <w:r w:rsidRPr="001B2CDF">
        <w:rPr>
          <w:rFonts w:ascii="Times New Roman" w:hAnsi="Times New Roman" w:cs="Times New Roman"/>
          <w:color w:val="FFFFFF" w:themeColor="background1"/>
          <w:sz w:val="24"/>
          <w:szCs w:val="24"/>
        </w:rPr>
        <w:t>równe</w:t>
      </w:r>
      <w:r w:rsidRPr="001B2CDF">
        <w:rPr>
          <w:rFonts w:ascii="Times New Roman" w:hAnsi="Times New Roman" w:cs="Times New Roman"/>
          <w:sz w:val="24"/>
          <w:szCs w:val="24"/>
        </w:rPr>
        <w:t>.</w:t>
      </w:r>
    </w:p>
    <w:p w14:paraId="6D53E6CC" w14:textId="77777777" w:rsidR="00870287" w:rsidRDefault="00870287" w:rsidP="00870287">
      <w:pPr>
        <w:rPr>
          <w:rFonts w:ascii="Times New Roman" w:hAnsi="Times New Roman" w:cs="Times New Roman"/>
          <w:sz w:val="24"/>
          <w:szCs w:val="24"/>
        </w:rPr>
      </w:pPr>
    </w:p>
    <w:p w14:paraId="46CA0EC7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0A5CD12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Mateusz mieszkający z rodzicami korzysta ze stypendium w wysokości 500 zł miesięcznie, które wydaje na posiłki i na rozrywki. Odkładając liczbę posiłków na osi pionowej, a ilość rozrywek na osi poziomej, wykreśl linię budżetową Mateusza dla następujących sytuacji: </w:t>
      </w:r>
    </w:p>
    <w:p w14:paraId="03B91125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a) Jednostkowe ceny posiłków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p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B1648">
        <w:rPr>
          <w:rFonts w:ascii="Times New Roman" w:hAnsi="Times New Roman" w:cs="Times New Roman"/>
          <w:sz w:val="24"/>
          <w:szCs w:val="24"/>
        </w:rPr>
        <w:t xml:space="preserve">= 10 zł oraz rozrywek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p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B1648">
        <w:rPr>
          <w:rFonts w:ascii="Times New Roman" w:hAnsi="Times New Roman" w:cs="Times New Roman"/>
          <w:sz w:val="24"/>
          <w:szCs w:val="24"/>
        </w:rPr>
        <w:t>= 10 zł</w:t>
      </w:r>
    </w:p>
    <w:p w14:paraId="6DD3779A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b) Jednostkowe ceny posiłków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p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B1648">
        <w:rPr>
          <w:rFonts w:ascii="Times New Roman" w:hAnsi="Times New Roman" w:cs="Times New Roman"/>
          <w:sz w:val="24"/>
          <w:szCs w:val="24"/>
        </w:rPr>
        <w:t xml:space="preserve">= 20 zł oraz rozrywek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p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B1648">
        <w:rPr>
          <w:rFonts w:ascii="Times New Roman" w:hAnsi="Times New Roman" w:cs="Times New Roman"/>
          <w:sz w:val="24"/>
          <w:szCs w:val="24"/>
        </w:rPr>
        <w:t>= 25 zł</w:t>
      </w:r>
    </w:p>
    <w:p w14:paraId="64A053DE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c) Jednostkowe ceny posiłków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p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B1648">
        <w:rPr>
          <w:rFonts w:ascii="Times New Roman" w:hAnsi="Times New Roman" w:cs="Times New Roman"/>
          <w:sz w:val="24"/>
          <w:szCs w:val="24"/>
        </w:rPr>
        <w:t xml:space="preserve">= 12 oraz rozrywek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p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B1648">
        <w:rPr>
          <w:rFonts w:ascii="Times New Roman" w:hAnsi="Times New Roman" w:cs="Times New Roman"/>
          <w:sz w:val="24"/>
          <w:szCs w:val="24"/>
        </w:rPr>
        <w:t>= 12, natomiast stypendium wzrasta do 600 zł miesięcznie.</w:t>
      </w:r>
    </w:p>
    <w:p w14:paraId="75BE4E7A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d) Objaśnij położenie linii budżetowych.</w:t>
      </w:r>
    </w:p>
    <w:p w14:paraId="20D58E91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CB080C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0971D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CB21CCF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Barbara zastanawiała się, jak podzielić pieniądze przeznaczone na zakup płyt i sukienek. </w:t>
      </w:r>
    </w:p>
    <w:p w14:paraId="080812FC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Wykres ilustruje jej linię budżetową oraz krzywą obojętności.</w:t>
      </w:r>
    </w:p>
    <w:p w14:paraId="38CD02AC" w14:textId="77777777" w:rsidR="00870287" w:rsidRPr="00BB1648" w:rsidRDefault="00870287" w:rsidP="0087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11E861" wp14:editId="460CA1B6">
            <wp:extent cx="5431947" cy="3819583"/>
            <wp:effectExtent l="0" t="0" r="0" b="0"/>
            <wp:docPr id="173" name="Picture 20" descr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20" descr="Picture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947" cy="3819583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2BEC5202" w14:textId="77777777" w:rsidR="00870287" w:rsidRPr="00BB1648" w:rsidRDefault="00870287" w:rsidP="00870287">
      <w:p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Przyporządkuj oznaczone na wykresie punkty odpowiednim zdaniom:</w:t>
      </w:r>
    </w:p>
    <w:p w14:paraId="2412E22E" w14:textId="77777777" w:rsidR="00870287" w:rsidRPr="00BB1648" w:rsidRDefault="00870287" w:rsidP="00870287">
      <w:pPr>
        <w:pStyle w:val="Akapitzlist"/>
        <w:numPr>
          <w:ilvl w:val="0"/>
          <w:numId w:val="1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wybór zapewniający Barbarze maksymalną osiągalną użyteczność,</w:t>
      </w:r>
    </w:p>
    <w:p w14:paraId="037BD52F" w14:textId="77777777" w:rsidR="00870287" w:rsidRPr="00BB1648" w:rsidRDefault="00870287" w:rsidP="00870287">
      <w:pPr>
        <w:pStyle w:val="Akapitzlist"/>
        <w:numPr>
          <w:ilvl w:val="0"/>
          <w:numId w:val="1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Barbara kupuje tylko płyty, </w:t>
      </w:r>
    </w:p>
    <w:p w14:paraId="40AE10B7" w14:textId="77777777" w:rsidR="00870287" w:rsidRPr="00BB1648" w:rsidRDefault="00870287" w:rsidP="00870287">
      <w:pPr>
        <w:pStyle w:val="Akapitzlist"/>
        <w:numPr>
          <w:ilvl w:val="0"/>
          <w:numId w:val="1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wariant, który nie wyczerpuje kwoty, którą Barbara przeznaczyła na te dwa dobra,</w:t>
      </w:r>
    </w:p>
    <w:p w14:paraId="70C40F80" w14:textId="77777777" w:rsidR="00870287" w:rsidRPr="00BB1648" w:rsidRDefault="00870287" w:rsidP="00870287">
      <w:pPr>
        <w:pStyle w:val="Akapitzlist"/>
        <w:numPr>
          <w:ilvl w:val="0"/>
          <w:numId w:val="1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kombinacja o takiej samej użyteczności jak F, ale nieosiągalna dla Barbary,</w:t>
      </w:r>
    </w:p>
    <w:p w14:paraId="2C93853B" w14:textId="77777777" w:rsidR="00870287" w:rsidRPr="00BB1648" w:rsidRDefault="00870287" w:rsidP="00870287">
      <w:pPr>
        <w:pStyle w:val="Akapitzlist"/>
        <w:numPr>
          <w:ilvl w:val="0"/>
          <w:numId w:val="1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Barbara kupuje tylko sukienki,</w:t>
      </w:r>
    </w:p>
    <w:p w14:paraId="326AF948" w14:textId="77777777" w:rsidR="00870287" w:rsidRPr="00BB1648" w:rsidRDefault="00870287" w:rsidP="00870287">
      <w:pPr>
        <w:pStyle w:val="Akapitzlist"/>
        <w:numPr>
          <w:ilvl w:val="0"/>
          <w:numId w:val="1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kombinacja lepsza niż F, ale nieosiągalna dla Barbary.</w:t>
      </w:r>
    </w:p>
    <w:p w14:paraId="4CEA189F" w14:textId="77777777" w:rsidR="00870287" w:rsidRPr="00BB1648" w:rsidRDefault="00870287" w:rsidP="00870287">
      <w:p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BF60F4" w14:textId="77777777" w:rsidR="00870287" w:rsidRPr="00BB1648" w:rsidRDefault="00870287" w:rsidP="00870287">
      <w:pPr>
        <w:tabs>
          <w:tab w:val="left" w:pos="3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7F75EA4" w14:textId="77777777" w:rsidR="00870287" w:rsidRPr="00BB1648" w:rsidRDefault="00870287" w:rsidP="00870287">
      <w:p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Funkcja użyteczności Piotra dana jest wzorem: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U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żc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x,y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BB1648">
        <w:rPr>
          <w:rFonts w:ascii="Times New Roman" w:hAnsi="Times New Roman" w:cs="Times New Roman"/>
          <w:sz w:val="24"/>
          <w:szCs w:val="24"/>
        </w:rPr>
        <w:t xml:space="preserve">= X </w:t>
      </w:r>
      <w:r w:rsidRPr="00BB1648">
        <w:rPr>
          <w:rFonts w:ascii="Times New Roman" w:hAnsi="Times New Roman" w:cs="Times New Roman"/>
          <w:sz w:val="24"/>
          <w:szCs w:val="24"/>
        </w:rPr>
        <w:sym w:font="Symbol" w:char="F0D7"/>
      </w:r>
      <w:r w:rsidRPr="00BB1648">
        <w:rPr>
          <w:rFonts w:ascii="Times New Roman" w:hAnsi="Times New Roman" w:cs="Times New Roman"/>
          <w:sz w:val="24"/>
          <w:szCs w:val="24"/>
        </w:rPr>
        <w:t xml:space="preserve"> Y, gdzie X to konsumpcja jabłek, a Y to konsumpcja bananów. Piotr ma 40 jabłek i 5 bananów.</w:t>
      </w:r>
    </w:p>
    <w:p w14:paraId="37F65F91" w14:textId="77777777" w:rsidR="00870287" w:rsidRPr="00BB1648" w:rsidRDefault="00870287" w:rsidP="00870287">
      <w:pPr>
        <w:pStyle w:val="Akapitzlist"/>
        <w:numPr>
          <w:ilvl w:val="0"/>
          <w:numId w:val="2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Jaką użyteczność dają mu wszystkie kombinacje konsumpcji jabłek i bananów, leżące na krzywej obojętności przechodzącej przez punkt (40, 5).</w:t>
      </w:r>
    </w:p>
    <w:p w14:paraId="01BD1B0A" w14:textId="77777777" w:rsidR="00870287" w:rsidRPr="00BB1648" w:rsidRDefault="00870287" w:rsidP="00870287">
      <w:pPr>
        <w:pStyle w:val="Akapitzlist"/>
        <w:numPr>
          <w:ilvl w:val="0"/>
          <w:numId w:val="2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Wymień kilka kombinacji (X, Y), które przyniosą Piotrowi taką samą użyteczność jak kombinacja (40, 5).</w:t>
      </w:r>
    </w:p>
    <w:p w14:paraId="4EC30E8C" w14:textId="77777777" w:rsidR="00870287" w:rsidRDefault="00870287" w:rsidP="00870287">
      <w:pPr>
        <w:pStyle w:val="Akapitzlist"/>
        <w:numPr>
          <w:ilvl w:val="0"/>
          <w:numId w:val="2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lastRenderedPageBreak/>
        <w:t>Wojciech oferuje Piotrowi 15 bananów, jeśli ten da mu w zamian 25 jabłek. Czy Piotr będzie preferował nową kombinację konsumpcji jabłek i bananów w porównaniu z poprzednią?</w:t>
      </w:r>
    </w:p>
    <w:p w14:paraId="31701967" w14:textId="77777777" w:rsidR="00C16F8D" w:rsidRPr="00BB1648" w:rsidRDefault="00C16F8D" w:rsidP="00C16F8D">
      <w:pPr>
        <w:pStyle w:val="Akapitzlist"/>
        <w:tabs>
          <w:tab w:val="left" w:pos="362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8B4861" w14:textId="77777777" w:rsidR="00C16F8D" w:rsidRPr="00BB1648" w:rsidRDefault="00C16F8D" w:rsidP="00C16F8D">
      <w:pPr>
        <w:tabs>
          <w:tab w:val="left" w:pos="3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648169" w14:textId="77777777" w:rsidR="00C16F8D" w:rsidRPr="00BB1648" w:rsidRDefault="00C16F8D" w:rsidP="00C16F8D">
      <w:p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Krzysztof zastanawia się nad wyborem ilości dwóch nabywanych dóbr X i Y. Poniższy rysunek pokazuje kilka krzywych obojętności wyrażających jego preferencje. Prosta BL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B1648">
        <w:rPr>
          <w:rFonts w:ascii="Times New Roman" w:hAnsi="Times New Roman" w:cs="Times New Roman"/>
          <w:sz w:val="24"/>
          <w:szCs w:val="24"/>
        </w:rPr>
        <w:t xml:space="preserve"> to jego linia budżetowa przy danym poziomie dochodu i danych cenach. </w:t>
      </w:r>
    </w:p>
    <w:p w14:paraId="50C5809F" w14:textId="77777777" w:rsidR="00C16F8D" w:rsidRPr="00BB1648" w:rsidRDefault="00C16F8D" w:rsidP="00C16F8D">
      <w:p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EBC27" wp14:editId="41B506C6">
            <wp:extent cx="5233128" cy="3998249"/>
            <wp:effectExtent l="0" t="0" r="5715" b="2540"/>
            <wp:docPr id="196" name="Obraz 11" descr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Obraz 11" descr="Obraz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128" cy="3998249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43E427AE" w14:textId="77777777" w:rsidR="00C16F8D" w:rsidRPr="00BB1648" w:rsidRDefault="00C16F8D" w:rsidP="00C16F8D">
      <w:pPr>
        <w:pStyle w:val="Akapitzlist"/>
        <w:numPr>
          <w:ilvl w:val="0"/>
          <w:numId w:val="3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Załóżmy, że preferencje Krzysztofa oraz ceny dóbr X i Y pozostają stałe, lecz zmienia się poziom dochodu. Wykreśl ścieżkę wzrostu dochodu.</w:t>
      </w:r>
    </w:p>
    <w:p w14:paraId="22D328D6" w14:textId="77777777" w:rsidR="00C16F8D" w:rsidRPr="00BB1648" w:rsidRDefault="00C16F8D" w:rsidP="00C16F8D">
      <w:pPr>
        <w:pStyle w:val="Akapitzlist"/>
        <w:numPr>
          <w:ilvl w:val="0"/>
          <w:numId w:val="3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Zaszereguj dobra X i Y do jednej z dwóch kategorii: dobro normalne lub dobro niższego rzędu.</w:t>
      </w:r>
    </w:p>
    <w:p w14:paraId="19D25F6E" w14:textId="77777777" w:rsidR="00C16F8D" w:rsidRPr="00BB1648" w:rsidRDefault="00C16F8D" w:rsidP="00C16F8D">
      <w:pPr>
        <w:pStyle w:val="Akapitzlist"/>
        <w:numPr>
          <w:ilvl w:val="0"/>
          <w:numId w:val="3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Jak wyglądałaby ścieżka wzrostu dochodu, gdyby oba dobra były dobrami normalnymi ? </w:t>
      </w:r>
    </w:p>
    <w:p w14:paraId="36A3AF97" w14:textId="77777777" w:rsidR="00C16F8D" w:rsidRPr="00BB1648" w:rsidRDefault="00C16F8D" w:rsidP="00C16F8D">
      <w:pPr>
        <w:pStyle w:val="Akapitzlist"/>
        <w:numPr>
          <w:ilvl w:val="0"/>
          <w:numId w:val="3"/>
        </w:numPr>
        <w:tabs>
          <w:tab w:val="left" w:pos="3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Czy można byłoby wykreślić ścieżkę wzrostu dochodu, gdyby oba dobra były niższego rzędu ?</w:t>
      </w:r>
    </w:p>
    <w:p w14:paraId="40940946" w14:textId="77777777" w:rsidR="00C16F8D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349EF8" w14:textId="77777777" w:rsidR="00C16F8D" w:rsidRPr="00BB1648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FC35016" w14:textId="77777777" w:rsidR="00C16F8D" w:rsidRPr="00BB1648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Funkcja użyteczności konsumenta ma postać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U</w:t>
      </w:r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żc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>x,y</w:t>
      </w:r>
      <w:proofErr w:type="spellEnd"/>
      <w:r w:rsidRPr="00BB1648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BB1648">
        <w:rPr>
          <w:rFonts w:ascii="Times New Roman" w:hAnsi="Times New Roman" w:cs="Times New Roman"/>
          <w:sz w:val="24"/>
          <w:szCs w:val="24"/>
        </w:rPr>
        <w:t xml:space="preserve">= X </w:t>
      </w:r>
      <w:r w:rsidRPr="00BB1648">
        <w:rPr>
          <w:rFonts w:ascii="Times New Roman" w:hAnsi="Times New Roman" w:cs="Times New Roman"/>
          <w:sz w:val="24"/>
          <w:szCs w:val="24"/>
        </w:rPr>
        <w:sym w:font="Symbol" w:char="F0D7"/>
      </w:r>
      <w:r w:rsidRPr="00BB1648">
        <w:rPr>
          <w:rFonts w:ascii="Times New Roman" w:hAnsi="Times New Roman" w:cs="Times New Roman"/>
          <w:sz w:val="24"/>
          <w:szCs w:val="24"/>
        </w:rPr>
        <w:t xml:space="preserve"> Y. Cena dobra X wynosi 10 zł, cena dobra Y 20 zł, a dochód konsumenta 400 zł. </w:t>
      </w:r>
    </w:p>
    <w:p w14:paraId="22E4141E" w14:textId="77777777" w:rsidR="00C16F8D" w:rsidRDefault="00C16F8D" w:rsidP="00C16F8D">
      <w:pPr>
        <w:pStyle w:val="Akapitzlist"/>
        <w:numPr>
          <w:ilvl w:val="0"/>
          <w:numId w:val="5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Narysuj linię budżetową konsumenta. </w:t>
      </w:r>
    </w:p>
    <w:p w14:paraId="22E47840" w14:textId="77777777" w:rsidR="00C16F8D" w:rsidRDefault="00C16F8D" w:rsidP="00C16F8D">
      <w:pPr>
        <w:pStyle w:val="Akapitzlist"/>
        <w:numPr>
          <w:ilvl w:val="0"/>
          <w:numId w:val="5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Zaznacz na wykresie kilka punktów, które dają konsumentowi użyteczność równą 200.</w:t>
      </w:r>
    </w:p>
    <w:p w14:paraId="31E5EF51" w14:textId="77777777" w:rsidR="00C16F8D" w:rsidRPr="00BB1648" w:rsidRDefault="00C16F8D" w:rsidP="00C16F8D">
      <w:pPr>
        <w:pStyle w:val="Akapitzlist"/>
        <w:numPr>
          <w:ilvl w:val="0"/>
          <w:numId w:val="5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Naszkicuj krzywą obojętności.</w:t>
      </w:r>
    </w:p>
    <w:p w14:paraId="5D1AB584" w14:textId="77777777" w:rsidR="00C16F8D" w:rsidRPr="00BB1648" w:rsidRDefault="00C16F8D" w:rsidP="00C16F8D">
      <w:pPr>
        <w:pStyle w:val="Akapitzlist"/>
        <w:numPr>
          <w:ilvl w:val="0"/>
          <w:numId w:val="5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Wskaż optymalny wybór konsumenta.</w:t>
      </w:r>
    </w:p>
    <w:p w14:paraId="64B2608B" w14:textId="77777777" w:rsidR="00C16F8D" w:rsidRPr="00BB1648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E9B4D" w14:textId="77777777" w:rsidR="00C16F8D" w:rsidRPr="00BB1648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908948A" w14:textId="77777777" w:rsidR="00C16F8D" w:rsidRPr="00BB1648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>Wskaż zdania prawdziwe i fałszywe.</w:t>
      </w:r>
    </w:p>
    <w:p w14:paraId="39375B7C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Teoria wyboru konsumenta zakłada, że konsumenci wolą otrzymywać zasiłki rzeczowe niż zasiłki pieniężne. </w:t>
      </w:r>
    </w:p>
    <w:p w14:paraId="1BBD665C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Krzywe obojętności konsumenta tworzą mapę krzywych obojętności. </w:t>
      </w:r>
    </w:p>
    <w:p w14:paraId="4C0CA7BF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Celem racjonalnie działającego konsumenta jest dążenie do maksymalizacji użyteczności z konsumpcji. </w:t>
      </w:r>
    </w:p>
    <w:p w14:paraId="1C8C1970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Krzywe obojętności nie mogą się przecinać, jeśli preferencje konsumenta są spójne. </w:t>
      </w:r>
    </w:p>
    <w:p w14:paraId="45B8A95D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Nachylenie linii budżetowej zależy tylko od relacji cen dwóch rozpatrywanych dóbr. </w:t>
      </w:r>
    </w:p>
    <w:p w14:paraId="58464028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Ograniczenie budżetowe pokazuje maksymalną ilość jednego dobra, która jest dostępna przy danej ilości drugiego dobra. </w:t>
      </w:r>
    </w:p>
    <w:p w14:paraId="1A18238A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Konsument osiąga maksymalną użyteczność w punkcie, w którym linia budżetowa przecina się z krzywą obojętności. </w:t>
      </w:r>
    </w:p>
    <w:p w14:paraId="2B1812EA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Wraz ze zmianą wysokości dochodu zmienia się nachylenie oraz położenie linii budżetowej. </w:t>
      </w:r>
    </w:p>
    <w:p w14:paraId="559A742C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Dobra </w:t>
      </w:r>
      <w:proofErr w:type="spellStart"/>
      <w:r w:rsidRPr="00BB1648">
        <w:rPr>
          <w:rFonts w:ascii="Times New Roman" w:hAnsi="Times New Roman" w:cs="Times New Roman"/>
          <w:sz w:val="24"/>
          <w:szCs w:val="24"/>
        </w:rPr>
        <w:t>Giffena</w:t>
      </w:r>
      <w:proofErr w:type="spellEnd"/>
      <w:r w:rsidRPr="00BB1648">
        <w:rPr>
          <w:rFonts w:ascii="Times New Roman" w:hAnsi="Times New Roman" w:cs="Times New Roman"/>
          <w:sz w:val="24"/>
          <w:szCs w:val="24"/>
        </w:rPr>
        <w:t xml:space="preserve"> są dobrami niższego rzędu. </w:t>
      </w:r>
    </w:p>
    <w:p w14:paraId="21679BAC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Konsument woli mieć więcej niż mniej. Napotyka jednak problem wyboru, gdyż poruszając się po linii budżetowej, może zwiększyć ilość jednego dobra tylko kosztem zmniejszenia ilości drugiego dobra. </w:t>
      </w:r>
    </w:p>
    <w:p w14:paraId="1ECBC73D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Jeżeli dwa rozpatrywane dobra są dobrami normalnymi, to ścieżka wzrostu dochodu (przedstawiająca zmiany koszyka dóbr spowodowane przez wzrost dochodu) jest krzywą rosnącą. </w:t>
      </w:r>
    </w:p>
    <w:p w14:paraId="0AA73A04" w14:textId="77777777" w:rsidR="00C16F8D" w:rsidRPr="00BB1648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lastRenderedPageBreak/>
        <w:t xml:space="preserve">Jeśli wzrasta cena określonego dobra, to efekty substytucyjny zawsze powoduje ograniczenie wielkości zakupów tego dobra. </w:t>
      </w:r>
    </w:p>
    <w:p w14:paraId="4C697089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648">
        <w:rPr>
          <w:rFonts w:ascii="Times New Roman" w:hAnsi="Times New Roman" w:cs="Times New Roman"/>
          <w:sz w:val="24"/>
          <w:szCs w:val="24"/>
        </w:rPr>
        <w:t xml:space="preserve">Zmiana dochodu konsumenta powoduje zmianę nachylenia linii budżetowej. </w:t>
      </w:r>
    </w:p>
    <w:p w14:paraId="040F23BF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Przesuwanie się w górę wzdłuż danej krzywej obojętności powoduje wzrost zadowolenia z konsumpcji określonego koszyka dóbr. </w:t>
      </w:r>
    </w:p>
    <w:p w14:paraId="53DB000C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malejącej użyteczności krańcowej wyjaśnia, dlaczego krzywa obojętności ma dodatnie nachylenie. </w:t>
      </w:r>
    </w:p>
    <w:p w14:paraId="139DA5E7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Konsument znajduje się w równowadze, gdy krzywa obojętności przecina linię budżetu. </w:t>
      </w:r>
    </w:p>
    <w:p w14:paraId="21F244B8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ceny obu dóbr X i Y wrosną, to linia budżetu musi stać się bardziej stroma. </w:t>
      </w:r>
    </w:p>
    <w:p w14:paraId="66430A5A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dochód konsumenta wzrośnie, to jego krzywe obojętności przesuną się w górę. </w:t>
      </w:r>
    </w:p>
    <w:p w14:paraId="34F111C9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Linia budżetu pokazuje kombinację dóbr, które są osiągalne dla konsumenta przy danych cenach i dochodzie. </w:t>
      </w:r>
    </w:p>
    <w:p w14:paraId="1F4425DC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ze zmianą dochodu zmienia się położenie oraz nachylenie linii budżetu. </w:t>
      </w:r>
    </w:p>
    <w:p w14:paraId="146D3A99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Użyteczność całkowita jest sumą zadowolenia, jakie osiąga konsument z konsumpcji określonego koszyka dóbr. </w:t>
      </w:r>
    </w:p>
    <w:p w14:paraId="3D6DB29C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Użyteczność krańcowa to przyrost zadowolenia konsumenta z konsumpcji na skutek zwiększenia konsumpcji danego dobra o kolejną jednostkę. </w:t>
      </w:r>
    </w:p>
    <w:p w14:paraId="3469D8E6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rośnie użyteczność całkowita, to rośnie również użyteczność krańcowa. </w:t>
      </w:r>
    </w:p>
    <w:p w14:paraId="5BB2BB4E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Optymalny wybór konsumenta oznacza, że nie jest on zainteresowany (przy danych cenach i dochodzie) zmianą wybranej przez siebie kombinacji dóbr na żadną inną kombinację. </w:t>
      </w:r>
    </w:p>
    <w:p w14:paraId="72C891AC" w14:textId="77777777" w:rsidR="00C16F8D" w:rsidRDefault="00C16F8D" w:rsidP="00C16F8D">
      <w:pPr>
        <w:pStyle w:val="Akapitzlist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danych cenach i dochodzie konsument może nabyć kombinacje dóbr leżące pod, na i nad linią budżetu. </w:t>
      </w:r>
    </w:p>
    <w:p w14:paraId="13897ABC" w14:textId="77777777" w:rsidR="00C16F8D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362C88" w14:textId="77777777" w:rsidR="00C16F8D" w:rsidRPr="00BB1648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48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55713A7" w14:textId="77777777" w:rsidR="00C16F8D" w:rsidRPr="00D4329F" w:rsidRDefault="00C16F8D" w:rsidP="00C16F8D">
      <w:pPr>
        <w:tabs>
          <w:tab w:val="left" w:pos="39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29F">
        <w:rPr>
          <w:rFonts w:ascii="Times New Roman" w:hAnsi="Times New Roman" w:cs="Times New Roman"/>
          <w:sz w:val="24"/>
          <w:szCs w:val="24"/>
        </w:rPr>
        <w:t>Wskaż prawidłową odpowiedź.</w:t>
      </w:r>
    </w:p>
    <w:p w14:paraId="5899DAFD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Linia budżetowa pokazuje:</w:t>
      </w:r>
    </w:p>
    <w:p w14:paraId="2172F647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a)</w:t>
      </w:r>
      <w:r w:rsidRPr="003035CF">
        <w:rPr>
          <w:rFonts w:ascii="Times New Roman" w:hAnsi="Times New Roman" w:cs="Times New Roman"/>
          <w:sz w:val="24"/>
          <w:szCs w:val="24"/>
        </w:rPr>
        <w:tab/>
        <w:t>maksymalną dostępną ilość jednego dobra przy danej ilości drugiego dobra, na które może sobie pozwolić konsument przy danym dochodzie.</w:t>
      </w:r>
    </w:p>
    <w:p w14:paraId="525EB784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b)</w:t>
      </w:r>
      <w:r w:rsidRPr="003035CF">
        <w:rPr>
          <w:rFonts w:ascii="Times New Roman" w:hAnsi="Times New Roman" w:cs="Times New Roman"/>
          <w:sz w:val="24"/>
          <w:szCs w:val="24"/>
        </w:rPr>
        <w:tab/>
        <w:t>poziom oszczędności konsumenta.</w:t>
      </w:r>
    </w:p>
    <w:p w14:paraId="16B325DC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c)</w:t>
      </w:r>
      <w:r w:rsidRPr="003035CF">
        <w:rPr>
          <w:rFonts w:ascii="Times New Roman" w:hAnsi="Times New Roman" w:cs="Times New Roman"/>
          <w:sz w:val="24"/>
          <w:szCs w:val="24"/>
        </w:rPr>
        <w:tab/>
        <w:t>koszyki dóbr, na które nie stać konsumenta.</w:t>
      </w:r>
    </w:p>
    <w:p w14:paraId="71C039C4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d)</w:t>
      </w:r>
      <w:r w:rsidRPr="003035CF">
        <w:rPr>
          <w:rFonts w:ascii="Times New Roman" w:hAnsi="Times New Roman" w:cs="Times New Roman"/>
          <w:sz w:val="24"/>
          <w:szCs w:val="24"/>
        </w:rPr>
        <w:tab/>
        <w:t>Brak prawidłowej odpowiedzi.</w:t>
      </w:r>
    </w:p>
    <w:p w14:paraId="76751407" w14:textId="77777777" w:rsidR="00C16F8D" w:rsidRPr="003035CF" w:rsidRDefault="00C16F8D" w:rsidP="00C16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8E4C41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Maksymalizujący użyteczność konsument:</w:t>
      </w:r>
    </w:p>
    <w:p w14:paraId="621008E4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a)</w:t>
      </w:r>
      <w:r w:rsidRPr="003035CF">
        <w:rPr>
          <w:rFonts w:ascii="Times New Roman" w:hAnsi="Times New Roman" w:cs="Times New Roman"/>
          <w:sz w:val="24"/>
          <w:szCs w:val="24"/>
        </w:rPr>
        <w:tab/>
        <w:t>zawsze oszczędza.</w:t>
      </w:r>
    </w:p>
    <w:p w14:paraId="1C320446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b)</w:t>
      </w:r>
      <w:r w:rsidRPr="003035CF">
        <w:rPr>
          <w:rFonts w:ascii="Times New Roman" w:hAnsi="Times New Roman" w:cs="Times New Roman"/>
          <w:sz w:val="24"/>
          <w:szCs w:val="24"/>
        </w:rPr>
        <w:tab/>
        <w:t>wybiera taką kombinację dóbr, dla której najwyższa osiągalna krzywa obojętności jest styczna do linii budżetowej.</w:t>
      </w:r>
      <w:r w:rsidRPr="003035CF">
        <w:rPr>
          <w:rFonts w:ascii="Times New Roman" w:hAnsi="Times New Roman" w:cs="Times New Roman"/>
          <w:sz w:val="24"/>
          <w:szCs w:val="24"/>
        </w:rPr>
        <w:tab/>
      </w:r>
    </w:p>
    <w:p w14:paraId="45DAA50E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c)</w:t>
      </w:r>
      <w:r w:rsidRPr="003035CF">
        <w:rPr>
          <w:rFonts w:ascii="Times New Roman" w:hAnsi="Times New Roman" w:cs="Times New Roman"/>
          <w:sz w:val="24"/>
          <w:szCs w:val="24"/>
        </w:rPr>
        <w:tab/>
        <w:t>wybiera taką kombinację dóbr, dla której krzywa obojętności przecina linię budżetową.</w:t>
      </w:r>
    </w:p>
    <w:p w14:paraId="6FFAE9B1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d)</w:t>
      </w:r>
      <w:r w:rsidRPr="003035CF">
        <w:rPr>
          <w:rFonts w:ascii="Times New Roman" w:hAnsi="Times New Roman" w:cs="Times New Roman"/>
          <w:sz w:val="24"/>
          <w:szCs w:val="24"/>
        </w:rPr>
        <w:tab/>
        <w:t>Brak prawidłowej odpowiedzi.</w:t>
      </w:r>
    </w:p>
    <w:p w14:paraId="07E422D1" w14:textId="77777777" w:rsidR="00C16F8D" w:rsidRPr="003035CF" w:rsidRDefault="00C16F8D" w:rsidP="00C16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18549C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Na danej krzywej obojętności:</w:t>
      </w:r>
    </w:p>
    <w:p w14:paraId="7E72D6B6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a)</w:t>
      </w:r>
      <w:r w:rsidRPr="003035CF">
        <w:rPr>
          <w:rFonts w:ascii="Times New Roman" w:hAnsi="Times New Roman" w:cs="Times New Roman"/>
          <w:sz w:val="24"/>
          <w:szCs w:val="24"/>
        </w:rPr>
        <w:tab/>
        <w:t>poziom użyteczności jest rosnący.</w:t>
      </w:r>
    </w:p>
    <w:p w14:paraId="16A3EF7E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b)</w:t>
      </w:r>
      <w:r w:rsidRPr="003035CF">
        <w:rPr>
          <w:rFonts w:ascii="Times New Roman" w:hAnsi="Times New Roman" w:cs="Times New Roman"/>
          <w:sz w:val="24"/>
          <w:szCs w:val="24"/>
        </w:rPr>
        <w:tab/>
        <w:t>poziom użyteczności jest jednakowy.</w:t>
      </w:r>
    </w:p>
    <w:p w14:paraId="2A27737D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c)</w:t>
      </w:r>
      <w:r w:rsidRPr="003035CF">
        <w:rPr>
          <w:rFonts w:ascii="Times New Roman" w:hAnsi="Times New Roman" w:cs="Times New Roman"/>
          <w:sz w:val="24"/>
          <w:szCs w:val="24"/>
        </w:rPr>
        <w:tab/>
        <w:t>poziom użyteczności jest malejący.</w:t>
      </w:r>
    </w:p>
    <w:p w14:paraId="46865D86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d)</w:t>
      </w:r>
      <w:r w:rsidRPr="003035CF">
        <w:rPr>
          <w:rFonts w:ascii="Times New Roman" w:hAnsi="Times New Roman" w:cs="Times New Roman"/>
          <w:sz w:val="24"/>
          <w:szCs w:val="24"/>
        </w:rPr>
        <w:tab/>
        <w:t>brak odpowiedzi.</w:t>
      </w:r>
    </w:p>
    <w:p w14:paraId="2BBEB2BA" w14:textId="77777777" w:rsidR="00C16F8D" w:rsidRPr="003035CF" w:rsidRDefault="00C16F8D" w:rsidP="00C16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DB4344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Ograniczenie budżetowe konsumenta jest to:</w:t>
      </w:r>
    </w:p>
    <w:p w14:paraId="6FB05C4B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a)</w:t>
      </w:r>
      <w:r w:rsidRPr="003035CF">
        <w:rPr>
          <w:rFonts w:ascii="Times New Roman" w:hAnsi="Times New Roman" w:cs="Times New Roman"/>
          <w:sz w:val="24"/>
          <w:szCs w:val="24"/>
        </w:rPr>
        <w:tab/>
        <w:t>kombinacja dóbr, na które może on sobie pozwolić przy założeniu, że konsument oszczędza i nie wydaje całego swojego dochodu.</w:t>
      </w:r>
    </w:p>
    <w:p w14:paraId="5BD1AC38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b)</w:t>
      </w:r>
      <w:r w:rsidRPr="003035CF">
        <w:rPr>
          <w:rFonts w:ascii="Times New Roman" w:hAnsi="Times New Roman" w:cs="Times New Roman"/>
          <w:sz w:val="24"/>
          <w:szCs w:val="24"/>
        </w:rPr>
        <w:tab/>
        <w:t>kombinacja dóbr, na które nie stać konsumenta.</w:t>
      </w:r>
    </w:p>
    <w:p w14:paraId="15C8CDAB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c)</w:t>
      </w:r>
      <w:r w:rsidRPr="003035CF">
        <w:rPr>
          <w:rFonts w:ascii="Times New Roman" w:hAnsi="Times New Roman" w:cs="Times New Roman"/>
          <w:sz w:val="24"/>
          <w:szCs w:val="24"/>
        </w:rPr>
        <w:tab/>
        <w:t>kombinacja dóbr, na które może on sobie pozwolić przy posiadanym dochodzie.</w:t>
      </w:r>
    </w:p>
    <w:p w14:paraId="5386CD1F" w14:textId="77777777" w:rsidR="00C16F8D" w:rsidRPr="003035CF" w:rsidRDefault="00C16F8D" w:rsidP="00C16F8D">
      <w:p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d)</w:t>
      </w:r>
      <w:r w:rsidRPr="003035CF">
        <w:rPr>
          <w:rFonts w:ascii="Times New Roman" w:hAnsi="Times New Roman" w:cs="Times New Roman"/>
          <w:sz w:val="24"/>
          <w:szCs w:val="24"/>
        </w:rPr>
        <w:tab/>
        <w:t>brak odpowiedzi.</w:t>
      </w:r>
    </w:p>
    <w:p w14:paraId="7577FA58" w14:textId="77777777" w:rsidR="00C16F8D" w:rsidRPr="003035CF" w:rsidRDefault="00C16F8D" w:rsidP="00C16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C0B3D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Analizując zachowanie konsumenta przyjmujemy, że stara się on maksymalizować:</w:t>
      </w:r>
    </w:p>
    <w:p w14:paraId="2CD7F402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a)</w:t>
      </w:r>
      <w:r w:rsidRPr="003035CF">
        <w:rPr>
          <w:rFonts w:ascii="Times New Roman" w:hAnsi="Times New Roman" w:cs="Times New Roman"/>
          <w:sz w:val="24"/>
          <w:szCs w:val="24"/>
        </w:rPr>
        <w:tab/>
        <w:t xml:space="preserve">  wielkość oszczędności.</w:t>
      </w:r>
    </w:p>
    <w:p w14:paraId="73B8CA30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b)</w:t>
      </w:r>
      <w:r w:rsidRPr="003035CF">
        <w:rPr>
          <w:rFonts w:ascii="Times New Roman" w:hAnsi="Times New Roman" w:cs="Times New Roman"/>
          <w:sz w:val="24"/>
          <w:szCs w:val="24"/>
        </w:rPr>
        <w:tab/>
        <w:t xml:space="preserve">  cenę jednego dobra względem drugiego.</w:t>
      </w:r>
    </w:p>
    <w:p w14:paraId="13318EFF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c)</w:t>
      </w:r>
      <w:r w:rsidRPr="003035CF">
        <w:rPr>
          <w:rFonts w:ascii="Times New Roman" w:hAnsi="Times New Roman" w:cs="Times New Roman"/>
          <w:sz w:val="24"/>
          <w:szCs w:val="24"/>
        </w:rPr>
        <w:tab/>
        <w:t xml:space="preserve">  użyteczność.</w:t>
      </w:r>
    </w:p>
    <w:p w14:paraId="6F479457" w14:textId="77777777" w:rsidR="00C16F8D" w:rsidRPr="003035CF" w:rsidRDefault="00C16F8D" w:rsidP="00C16F8D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d)</w:t>
      </w:r>
      <w:r w:rsidRPr="003035CF">
        <w:rPr>
          <w:rFonts w:ascii="Times New Roman" w:hAnsi="Times New Roman" w:cs="Times New Roman"/>
          <w:sz w:val="24"/>
          <w:szCs w:val="24"/>
        </w:rPr>
        <w:tab/>
        <w:t xml:space="preserve">  Brak prawidłowej odpowiedzi.</w:t>
      </w:r>
    </w:p>
    <w:p w14:paraId="2812C74A" w14:textId="77777777" w:rsidR="00C16F8D" w:rsidRPr="003035CF" w:rsidRDefault="00C16F8D" w:rsidP="00C16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43B1F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 xml:space="preserve">Funkcja użyteczności konsumenta dana jest wzorem: </w:t>
      </w:r>
      <w:proofErr w:type="spellStart"/>
      <w:r w:rsidRPr="003035CF">
        <w:rPr>
          <w:rFonts w:ascii="Times New Roman" w:hAnsi="Times New Roman" w:cs="Times New Roman"/>
          <w:sz w:val="24"/>
          <w:szCs w:val="24"/>
        </w:rPr>
        <w:t>U</w:t>
      </w:r>
      <w:r w:rsidRPr="003035CF">
        <w:rPr>
          <w:rFonts w:ascii="Times New Roman" w:hAnsi="Times New Roman" w:cs="Times New Roman"/>
          <w:sz w:val="24"/>
          <w:szCs w:val="24"/>
          <w:vertAlign w:val="subscript"/>
        </w:rPr>
        <w:t>żc</w:t>
      </w:r>
      <w:proofErr w:type="spellEnd"/>
      <w:r w:rsidRPr="003035C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035CF">
        <w:rPr>
          <w:rFonts w:ascii="Times New Roman" w:hAnsi="Times New Roman" w:cs="Times New Roman"/>
          <w:sz w:val="24"/>
          <w:szCs w:val="24"/>
          <w:vertAlign w:val="subscript"/>
        </w:rPr>
        <w:t>x,y</w:t>
      </w:r>
      <w:proofErr w:type="spellEnd"/>
      <w:r w:rsidRPr="003035C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3035CF">
        <w:rPr>
          <w:rFonts w:ascii="Times New Roman" w:hAnsi="Times New Roman" w:cs="Times New Roman"/>
          <w:sz w:val="24"/>
          <w:szCs w:val="24"/>
        </w:rPr>
        <w:t xml:space="preserve"> = X</w:t>
      </w:r>
      <w:r w:rsidRPr="003035CF">
        <w:rPr>
          <w:rFonts w:ascii="Times New Roman" w:hAnsi="Times New Roman" w:cs="Times New Roman"/>
          <w:sz w:val="24"/>
          <w:szCs w:val="24"/>
        </w:rPr>
        <w:sym w:font="Symbol" w:char="F0D7"/>
      </w:r>
      <w:r w:rsidRPr="003035CF">
        <w:rPr>
          <w:rFonts w:ascii="Times New Roman" w:hAnsi="Times New Roman" w:cs="Times New Roman"/>
          <w:sz w:val="24"/>
          <w:szCs w:val="24"/>
        </w:rPr>
        <w:t>Y, gdzie X to konsumpcja jabłek, a Y to konsumpcja bananów. Konsument ma 5 jabłek i 40 bananów. Jaka kombinacja jabłek i bananów przyniesie konsumentowi taką samą użyteczność jak kombinacja (5, 40)?</w:t>
      </w:r>
    </w:p>
    <w:p w14:paraId="4D0CFAEA" w14:textId="77777777" w:rsidR="00C16F8D" w:rsidRPr="003035CF" w:rsidRDefault="00C16F8D" w:rsidP="00C16F8D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(45, 4).</w:t>
      </w:r>
    </w:p>
    <w:p w14:paraId="0602B728" w14:textId="77777777" w:rsidR="00C16F8D" w:rsidRPr="003035CF" w:rsidRDefault="00C16F8D" w:rsidP="00C16F8D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(80, 10).</w:t>
      </w:r>
    </w:p>
    <w:p w14:paraId="31392C55" w14:textId="77777777" w:rsidR="00C16F8D" w:rsidRPr="003035CF" w:rsidRDefault="00C16F8D" w:rsidP="00C16F8D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lastRenderedPageBreak/>
        <w:t>(2, 100).</w:t>
      </w:r>
    </w:p>
    <w:p w14:paraId="7966988F" w14:textId="77777777" w:rsidR="00C16F8D" w:rsidRPr="003035CF" w:rsidRDefault="00C16F8D" w:rsidP="00C16F8D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(4, 25).</w:t>
      </w:r>
    </w:p>
    <w:p w14:paraId="300B65BE" w14:textId="77777777" w:rsidR="00C16F8D" w:rsidRPr="003035CF" w:rsidRDefault="00C16F8D" w:rsidP="00C16F8D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4AFB2C" w14:textId="77777777" w:rsidR="00C16F8D" w:rsidRPr="003035CF" w:rsidRDefault="00C16F8D" w:rsidP="00C16F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Zaznacz prawidłowe zdanie:</w:t>
      </w:r>
    </w:p>
    <w:p w14:paraId="179295F6" w14:textId="77777777" w:rsidR="00C16F8D" w:rsidRPr="003035CF" w:rsidRDefault="00C16F8D" w:rsidP="00C16F8D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Konsument osiąga maksymalną użyteczność w punkcie, w którym linia budżetowa przecina się z krzywą obojętności.</w:t>
      </w:r>
    </w:p>
    <w:p w14:paraId="6D8FC313" w14:textId="77777777" w:rsidR="00C16F8D" w:rsidRPr="003035CF" w:rsidRDefault="00C16F8D" w:rsidP="00C16F8D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Prawo malejącej użyteczności krańcowej wyjaśnia, dlaczego krzywa obojętności ma dodatnie nachylenie.</w:t>
      </w:r>
    </w:p>
    <w:p w14:paraId="3F3B9F65" w14:textId="77777777" w:rsidR="00C16F8D" w:rsidRPr="003035CF" w:rsidRDefault="00C16F8D" w:rsidP="00C16F8D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Nachylenie linii budżetowej zależy od relacji cen rozpatrywanych dóbr.</w:t>
      </w:r>
    </w:p>
    <w:p w14:paraId="6D5ECA51" w14:textId="77777777" w:rsidR="00C16F8D" w:rsidRPr="003035CF" w:rsidRDefault="00C16F8D" w:rsidP="00C16F8D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35CF">
        <w:rPr>
          <w:rFonts w:ascii="Times New Roman" w:hAnsi="Times New Roman" w:cs="Times New Roman"/>
          <w:sz w:val="24"/>
          <w:szCs w:val="24"/>
        </w:rPr>
        <w:t>Przy danych cenach i dochodzie konsument może nabyć kombinacje dóbr leżące nad linią budżetu.</w:t>
      </w:r>
    </w:p>
    <w:p w14:paraId="68848374" w14:textId="77777777" w:rsidR="00C16F8D" w:rsidRPr="003035CF" w:rsidRDefault="00C16F8D" w:rsidP="00C16F8D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F8963EC" w14:textId="0EEB20BF" w:rsidR="00870287" w:rsidRDefault="00870287" w:rsidP="00870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2F17FC" w14:textId="77777777" w:rsidR="00870287" w:rsidRDefault="00870287"/>
    <w:sectPr w:rsidR="0087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0D3"/>
    <w:multiLevelType w:val="hybridMultilevel"/>
    <w:tmpl w:val="ADD0B1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2520E"/>
    <w:multiLevelType w:val="hybridMultilevel"/>
    <w:tmpl w:val="C646E3D6"/>
    <w:lvl w:ilvl="0" w:tplc="0B122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D8F5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831C6"/>
    <w:multiLevelType w:val="hybridMultilevel"/>
    <w:tmpl w:val="76366030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EB282292">
      <w:start w:val="1"/>
      <w:numFmt w:val="lowerLetter"/>
      <w:lvlText w:val="%2)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24D36E12"/>
    <w:multiLevelType w:val="hybridMultilevel"/>
    <w:tmpl w:val="CB0AD3CA"/>
    <w:lvl w:ilvl="0" w:tplc="A7F4C9E0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46181"/>
    <w:multiLevelType w:val="hybridMultilevel"/>
    <w:tmpl w:val="C616C672"/>
    <w:lvl w:ilvl="0" w:tplc="EF763C88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A6DA4"/>
    <w:multiLevelType w:val="hybridMultilevel"/>
    <w:tmpl w:val="DDAE1C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912DD"/>
    <w:multiLevelType w:val="hybridMultilevel"/>
    <w:tmpl w:val="A5A644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30C55"/>
    <w:multiLevelType w:val="hybridMultilevel"/>
    <w:tmpl w:val="0B12F0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2550D"/>
    <w:multiLevelType w:val="hybridMultilevel"/>
    <w:tmpl w:val="559A47D0"/>
    <w:lvl w:ilvl="0" w:tplc="44585254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D03A5F"/>
    <w:multiLevelType w:val="hybridMultilevel"/>
    <w:tmpl w:val="162E38B0"/>
    <w:lvl w:ilvl="0" w:tplc="7A00E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440851">
    <w:abstractNumId w:val="6"/>
  </w:num>
  <w:num w:numId="2" w16cid:durableId="1265380646">
    <w:abstractNumId w:val="5"/>
  </w:num>
  <w:num w:numId="3" w16cid:durableId="839391141">
    <w:abstractNumId w:val="0"/>
  </w:num>
  <w:num w:numId="4" w16cid:durableId="1967464835">
    <w:abstractNumId w:val="9"/>
  </w:num>
  <w:num w:numId="5" w16cid:durableId="1130317625">
    <w:abstractNumId w:val="7"/>
  </w:num>
  <w:num w:numId="6" w16cid:durableId="2105687991">
    <w:abstractNumId w:val="1"/>
  </w:num>
  <w:num w:numId="7" w16cid:durableId="381104121">
    <w:abstractNumId w:val="3"/>
  </w:num>
  <w:num w:numId="8" w16cid:durableId="599411088">
    <w:abstractNumId w:val="4"/>
  </w:num>
  <w:num w:numId="9" w16cid:durableId="1523477125">
    <w:abstractNumId w:val="2"/>
  </w:num>
  <w:num w:numId="10" w16cid:durableId="1332949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87"/>
    <w:rsid w:val="00012571"/>
    <w:rsid w:val="004B5D54"/>
    <w:rsid w:val="00603BD7"/>
    <w:rsid w:val="006F0B24"/>
    <w:rsid w:val="0070062B"/>
    <w:rsid w:val="00870287"/>
    <w:rsid w:val="009B0E5C"/>
    <w:rsid w:val="00C16F8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DDD7"/>
  <w15:chartTrackingRefBased/>
  <w15:docId w15:val="{A6DE5608-F8D7-4DC3-91F4-5EFA13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2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2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2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2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2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2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2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2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2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2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28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87028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028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Chmielewski</dc:creator>
  <cp:keywords/>
  <dc:description/>
  <cp:lastModifiedBy>Mariusz</cp:lastModifiedBy>
  <cp:revision>2</cp:revision>
  <dcterms:created xsi:type="dcterms:W3CDTF">2024-03-22T07:12:00Z</dcterms:created>
  <dcterms:modified xsi:type="dcterms:W3CDTF">2024-03-22T07:12:00Z</dcterms:modified>
</cp:coreProperties>
</file>